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F1" w:rsidRDefault="003A24F9" w:rsidP="00D95AF1">
      <w:pPr>
        <w:pStyle w:val="Default"/>
        <w:rPr>
          <w:b/>
          <w:sz w:val="20"/>
          <w:szCs w:val="20"/>
          <w:lang w:val="en-US"/>
        </w:rPr>
      </w:pPr>
      <w:r>
        <w:rPr>
          <w:b/>
          <w:noProof/>
          <w:sz w:val="20"/>
          <w:szCs w:val="20"/>
          <w:lang w:val="en-US"/>
        </w:rPr>
        <w:drawing>
          <wp:inline distT="0" distB="0" distL="0" distR="0">
            <wp:extent cx="1495425" cy="1095375"/>
            <wp:effectExtent l="19050" t="0" r="9525" b="0"/>
            <wp:docPr id="2" name="Picture 1" descr="New Pictu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Picture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543" w:rsidRDefault="00816543" w:rsidP="00D95AF1">
      <w:pPr>
        <w:pStyle w:val="Default"/>
        <w:rPr>
          <w:b/>
          <w:sz w:val="20"/>
          <w:szCs w:val="20"/>
          <w:lang w:val="en-US"/>
        </w:rPr>
      </w:pPr>
    </w:p>
    <w:p w:rsidR="00816543" w:rsidRDefault="00816543" w:rsidP="00D95AF1">
      <w:pPr>
        <w:pStyle w:val="Default"/>
        <w:rPr>
          <w:b/>
          <w:sz w:val="20"/>
          <w:szCs w:val="20"/>
          <w:lang w:val="en-US"/>
        </w:rPr>
      </w:pPr>
    </w:p>
    <w:p w:rsidR="00853B68" w:rsidRDefault="003A24F9" w:rsidP="00D95AF1">
      <w:pPr>
        <w:pStyle w:val="Default"/>
        <w:rPr>
          <w:b/>
          <w:sz w:val="20"/>
          <w:szCs w:val="20"/>
          <w:lang w:val="en-US"/>
        </w:rPr>
      </w:pPr>
      <w:r w:rsidRPr="003A24F9">
        <w:rPr>
          <w:b/>
          <w:noProof/>
          <w:sz w:val="20"/>
          <w:szCs w:val="20"/>
          <w:lang w:val="en-US"/>
        </w:rPr>
        <w:drawing>
          <wp:inline distT="0" distB="0" distL="0" distR="0">
            <wp:extent cx="2620973" cy="1952625"/>
            <wp:effectExtent l="0" t="0" r="8255" b="0"/>
            <wp:docPr id="3" name="Picture 1" descr="Materials and Devices Divisi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rials and Devices Divisio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478" cy="1985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B68" w:rsidRDefault="00853B68" w:rsidP="00D95AF1">
      <w:pPr>
        <w:pStyle w:val="Default"/>
        <w:rPr>
          <w:b/>
          <w:sz w:val="20"/>
          <w:szCs w:val="20"/>
          <w:lang w:val="en-US"/>
        </w:rPr>
      </w:pPr>
    </w:p>
    <w:p w:rsidR="00D95AF1" w:rsidRPr="00D95AF1" w:rsidRDefault="00D95AF1" w:rsidP="00EC1316">
      <w:pPr>
        <w:pStyle w:val="Default"/>
        <w:jc w:val="both"/>
        <w:rPr>
          <w:b/>
        </w:rPr>
      </w:pPr>
      <w:r w:rsidRPr="00D95AF1">
        <w:rPr>
          <w:b/>
        </w:rPr>
        <w:t>Καινοτόμες Δράσεις στον αναδυόμενο τομέα της Κβαντικής Τεχνολογίας</w:t>
      </w:r>
    </w:p>
    <w:p w:rsidR="00D95AF1" w:rsidRPr="00D95AF1" w:rsidRDefault="00D95AF1" w:rsidP="00EC1316">
      <w:pPr>
        <w:pStyle w:val="Default"/>
        <w:jc w:val="both"/>
        <w:rPr>
          <w:b/>
          <w:sz w:val="20"/>
          <w:szCs w:val="20"/>
        </w:rPr>
      </w:pPr>
    </w:p>
    <w:p w:rsidR="00D95AF1" w:rsidRDefault="00D95AF1" w:rsidP="00EC131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Στο ταχέως μεταβαλλόμενο τοπίο των επιστημών του 21ου αιώνα</w:t>
      </w:r>
      <w:r w:rsidR="002656C6" w:rsidRPr="002656C6">
        <w:rPr>
          <w:sz w:val="20"/>
          <w:szCs w:val="20"/>
        </w:rPr>
        <w:t>,</w:t>
      </w:r>
      <w:r>
        <w:rPr>
          <w:sz w:val="20"/>
          <w:szCs w:val="20"/>
        </w:rPr>
        <w:t xml:space="preserve"> η κβαντική τεχνολογία </w:t>
      </w:r>
      <w:r w:rsidR="00272B2E">
        <w:rPr>
          <w:sz w:val="20"/>
          <w:szCs w:val="20"/>
        </w:rPr>
        <w:t>βρίσκεται</w:t>
      </w:r>
      <w:r>
        <w:rPr>
          <w:sz w:val="20"/>
          <w:szCs w:val="20"/>
        </w:rPr>
        <w:t xml:space="preserve"> σαφώς στ</w:t>
      </w:r>
      <w:r w:rsidR="00272B2E">
        <w:rPr>
          <w:sz w:val="20"/>
          <w:szCs w:val="20"/>
        </w:rPr>
        <w:t xml:space="preserve">ην </w:t>
      </w:r>
      <w:proofErr w:type="spellStart"/>
      <w:r w:rsidR="00272B2E">
        <w:rPr>
          <w:sz w:val="20"/>
          <w:szCs w:val="20"/>
        </w:rPr>
        <w:t>πρωτοπορεία</w:t>
      </w:r>
      <w:proofErr w:type="spellEnd"/>
      <w:r w:rsidR="00EC1316">
        <w:rPr>
          <w:sz w:val="20"/>
          <w:szCs w:val="20"/>
        </w:rPr>
        <w:t xml:space="preserve"> της γνώσης</w:t>
      </w:r>
      <w:r w:rsidR="00272B2E">
        <w:rPr>
          <w:sz w:val="20"/>
          <w:szCs w:val="20"/>
        </w:rPr>
        <w:t xml:space="preserve"> και των εφαρμογών των σχετικών</w:t>
      </w:r>
      <w:r w:rsidR="00EC1316">
        <w:rPr>
          <w:sz w:val="20"/>
          <w:szCs w:val="20"/>
        </w:rPr>
        <w:t xml:space="preserve"> με τις</w:t>
      </w:r>
      <w:r>
        <w:rPr>
          <w:sz w:val="20"/>
          <w:szCs w:val="20"/>
        </w:rPr>
        <w:t xml:space="preserve"> θεμελιώδεις ιδιότητες της ύλης. Εκτός από την πολύ μεγάλη σημασία για τη βασική έρευνα,</w:t>
      </w:r>
      <w:r w:rsidR="00EC131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οι κβαντικές τεχνολογίες έχουν ήδη </w:t>
      </w:r>
      <w:proofErr w:type="spellStart"/>
      <w:r w:rsidR="00272B2E">
        <w:rPr>
          <w:sz w:val="20"/>
          <w:szCs w:val="20"/>
        </w:rPr>
        <w:t>αναδείξει</w:t>
      </w:r>
      <w:r>
        <w:rPr>
          <w:sz w:val="20"/>
          <w:szCs w:val="20"/>
        </w:rPr>
        <w:t>ένα</w:t>
      </w:r>
      <w:proofErr w:type="spellEnd"/>
      <w:r>
        <w:rPr>
          <w:sz w:val="20"/>
          <w:szCs w:val="20"/>
        </w:rPr>
        <w:t xml:space="preserve"> σαφές δυναμικό για σημαντικές </w:t>
      </w:r>
      <w:r w:rsidR="00272B2E">
        <w:rPr>
          <w:sz w:val="20"/>
          <w:szCs w:val="20"/>
        </w:rPr>
        <w:t xml:space="preserve">καινοτόμες </w:t>
      </w:r>
      <w:r>
        <w:rPr>
          <w:sz w:val="20"/>
          <w:szCs w:val="20"/>
        </w:rPr>
        <w:t xml:space="preserve">εφαρμογές σε </w:t>
      </w:r>
      <w:r w:rsidR="00272B2E">
        <w:rPr>
          <w:sz w:val="20"/>
          <w:szCs w:val="20"/>
        </w:rPr>
        <w:t>πεδία</w:t>
      </w:r>
      <w:r>
        <w:rPr>
          <w:sz w:val="20"/>
          <w:szCs w:val="20"/>
        </w:rPr>
        <w:t xml:space="preserve"> όπως της πληροφορικής, των ηλεκτρονικών</w:t>
      </w:r>
      <w:r w:rsidR="00272B2E">
        <w:rPr>
          <w:sz w:val="20"/>
          <w:szCs w:val="20"/>
        </w:rPr>
        <w:t xml:space="preserve"> δομών</w:t>
      </w:r>
      <w:r>
        <w:rPr>
          <w:sz w:val="20"/>
          <w:szCs w:val="20"/>
        </w:rPr>
        <w:t>,</w:t>
      </w:r>
      <w:r w:rsidR="00EC131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των </w:t>
      </w:r>
      <w:proofErr w:type="spellStart"/>
      <w:r w:rsidR="00C81391">
        <w:rPr>
          <w:sz w:val="20"/>
          <w:szCs w:val="20"/>
        </w:rPr>
        <w:t>μεταϋ</w:t>
      </w:r>
      <w:bookmarkStart w:id="0" w:name="_GoBack"/>
      <w:bookmarkEnd w:id="0"/>
      <w:r>
        <w:rPr>
          <w:sz w:val="20"/>
          <w:szCs w:val="20"/>
        </w:rPr>
        <w:t>λικών</w:t>
      </w:r>
      <w:proofErr w:type="spellEnd"/>
      <w:r>
        <w:rPr>
          <w:sz w:val="20"/>
          <w:szCs w:val="20"/>
        </w:rPr>
        <w:t xml:space="preserve">, της </w:t>
      </w:r>
      <w:proofErr w:type="spellStart"/>
      <w:r>
        <w:rPr>
          <w:sz w:val="20"/>
          <w:szCs w:val="20"/>
        </w:rPr>
        <w:t>φωτονικής</w:t>
      </w:r>
      <w:proofErr w:type="spellEnd"/>
      <w:r>
        <w:rPr>
          <w:sz w:val="20"/>
          <w:szCs w:val="20"/>
        </w:rPr>
        <w:t xml:space="preserve">. </w:t>
      </w:r>
    </w:p>
    <w:p w:rsidR="00AD569E" w:rsidRDefault="00D95AF1" w:rsidP="00EC131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Οι κβαντικές τεχνολογίες δίνουν μια ιδιαίτερη ευκαιρία αξιοποίησης του επιστημονικού δυναμικού των δύο χωρών</w:t>
      </w:r>
      <w:r w:rsidR="00272B2E">
        <w:rPr>
          <w:sz w:val="20"/>
          <w:szCs w:val="20"/>
        </w:rPr>
        <w:t>.</w:t>
      </w:r>
      <w:r>
        <w:rPr>
          <w:sz w:val="20"/>
          <w:szCs w:val="20"/>
        </w:rPr>
        <w:t xml:space="preserve"> Προσφέρουν μια μεγάλη ευκαιρία τόσο για τη Ρωσία </w:t>
      </w:r>
      <w:r w:rsidR="00EC1316">
        <w:rPr>
          <w:sz w:val="20"/>
          <w:szCs w:val="20"/>
        </w:rPr>
        <w:t xml:space="preserve">όσο </w:t>
      </w:r>
      <w:r>
        <w:rPr>
          <w:sz w:val="20"/>
          <w:szCs w:val="20"/>
        </w:rPr>
        <w:t xml:space="preserve">και την Ελλάδα, λόγω των </w:t>
      </w:r>
      <w:r w:rsidR="00272B2E">
        <w:rPr>
          <w:sz w:val="20"/>
          <w:szCs w:val="20"/>
        </w:rPr>
        <w:t>σημαντικών</w:t>
      </w:r>
      <w:r>
        <w:rPr>
          <w:sz w:val="20"/>
          <w:szCs w:val="20"/>
        </w:rPr>
        <w:t xml:space="preserve"> ερευνητικών κέντρων που ήδη διαθέτουν και την προθυμία των βασικών παραγόντων σε αυτό τον τομέα να εργαστούν από κοινού.</w:t>
      </w:r>
    </w:p>
    <w:p w:rsidR="00267943" w:rsidRDefault="00267943" w:rsidP="00EC1316">
      <w:pPr>
        <w:pStyle w:val="Default"/>
        <w:jc w:val="both"/>
        <w:rPr>
          <w:sz w:val="20"/>
          <w:szCs w:val="20"/>
        </w:rPr>
      </w:pPr>
    </w:p>
    <w:p w:rsidR="00267943" w:rsidRDefault="00267943" w:rsidP="00EC131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Για το λόγο αυτό το Υπουργείο Παιδείας </w:t>
      </w:r>
      <w:r w:rsidR="00272B2E">
        <w:rPr>
          <w:sz w:val="20"/>
          <w:szCs w:val="20"/>
        </w:rPr>
        <w:t>(</w:t>
      </w:r>
      <w:r>
        <w:rPr>
          <w:sz w:val="20"/>
          <w:szCs w:val="20"/>
        </w:rPr>
        <w:t>Τομέας Έρευνας και Καινοτομίας /Γενική Γραμματεία Έρευνας και Τεχνολογίας</w:t>
      </w:r>
      <w:r w:rsidR="00272B2E">
        <w:rPr>
          <w:sz w:val="20"/>
          <w:szCs w:val="20"/>
        </w:rPr>
        <w:t>)</w:t>
      </w:r>
      <w:r>
        <w:rPr>
          <w:sz w:val="20"/>
          <w:szCs w:val="20"/>
        </w:rPr>
        <w:t xml:space="preserve">, στο πλαίσιο των εκδηλώσεων έτους </w:t>
      </w:r>
      <w:r w:rsidR="00272B2E">
        <w:rPr>
          <w:sz w:val="20"/>
          <w:szCs w:val="20"/>
        </w:rPr>
        <w:t>Ε</w:t>
      </w:r>
      <w:r>
        <w:rPr>
          <w:sz w:val="20"/>
          <w:szCs w:val="20"/>
        </w:rPr>
        <w:t xml:space="preserve">λλάδα-Ρωσία 2016, </w:t>
      </w:r>
      <w:r w:rsidR="00AD569E">
        <w:rPr>
          <w:sz w:val="20"/>
          <w:szCs w:val="20"/>
        </w:rPr>
        <w:t>σχεδιάζει</w:t>
      </w:r>
      <w:r w:rsidR="00D95AF1">
        <w:rPr>
          <w:sz w:val="20"/>
          <w:szCs w:val="20"/>
        </w:rPr>
        <w:t xml:space="preserve"> τη διεξαγωγή μιας επιστημονικής διημερίδας στο ΕΚΕΦΕ»ΔΗΜΟΚΡΙΤΟΣ» τον Απρίλιο του 2016</w:t>
      </w:r>
      <w:r w:rsidR="00272B2E">
        <w:rPr>
          <w:sz w:val="20"/>
          <w:szCs w:val="20"/>
        </w:rPr>
        <w:t>.</w:t>
      </w:r>
    </w:p>
    <w:p w:rsidR="00267943" w:rsidRDefault="00267943" w:rsidP="00EC1316">
      <w:pPr>
        <w:pStyle w:val="Default"/>
        <w:jc w:val="both"/>
        <w:rPr>
          <w:sz w:val="20"/>
          <w:szCs w:val="20"/>
        </w:rPr>
      </w:pPr>
    </w:p>
    <w:p w:rsidR="00D95AF1" w:rsidRDefault="00D95AF1" w:rsidP="00EC131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Η εκδήλωση αυτή αποτελεί το πρώτο στάδιο </w:t>
      </w:r>
      <w:r w:rsidR="00272B2E">
        <w:rPr>
          <w:sz w:val="20"/>
          <w:szCs w:val="20"/>
        </w:rPr>
        <w:t>δ</w:t>
      </w:r>
      <w:r>
        <w:rPr>
          <w:sz w:val="20"/>
          <w:szCs w:val="20"/>
        </w:rPr>
        <w:t>ιμερούς συνεργασίας που έχει ως στόχο την προώθηση της επιστήμης και της τεχνολογίας στον τομέα αυτό</w:t>
      </w:r>
      <w:r w:rsidR="00AD569E">
        <w:rPr>
          <w:sz w:val="20"/>
          <w:szCs w:val="20"/>
        </w:rPr>
        <w:t>,</w:t>
      </w:r>
      <w:r>
        <w:rPr>
          <w:sz w:val="20"/>
          <w:szCs w:val="20"/>
        </w:rPr>
        <w:t xml:space="preserve"> καθώς και την συνεργασία με την βιομηχανία,</w:t>
      </w:r>
      <w:r w:rsidR="00AD569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απαραίτητο εταίρο για να πραγματοποιηθούν οι υποσχόμενες τεχνολογικές προκλήσεις των κβαντικών τεχνολογιών. </w:t>
      </w:r>
    </w:p>
    <w:p w:rsidR="00272B2E" w:rsidRDefault="00272B2E" w:rsidP="00EC1316">
      <w:pPr>
        <w:pStyle w:val="Default"/>
        <w:jc w:val="both"/>
        <w:rPr>
          <w:sz w:val="20"/>
          <w:szCs w:val="20"/>
        </w:rPr>
      </w:pPr>
    </w:p>
    <w:p w:rsidR="00D95AF1" w:rsidRPr="00272B2E" w:rsidRDefault="00D95AF1" w:rsidP="00EC131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Οι τέσσερις θεματικές προτεραιότητες στις οποίες θα βασιστεί το πρόγραμμα συνεργασίας είναι</w:t>
      </w:r>
      <w:r w:rsidR="00272B2E">
        <w:rPr>
          <w:sz w:val="20"/>
          <w:szCs w:val="20"/>
        </w:rPr>
        <w:t xml:space="preserve"> οι ακόλουθες</w:t>
      </w:r>
      <w:r w:rsidR="00AD569E" w:rsidRPr="00AD569E">
        <w:rPr>
          <w:sz w:val="20"/>
          <w:szCs w:val="20"/>
        </w:rPr>
        <w:t>:</w:t>
      </w:r>
    </w:p>
    <w:p w:rsidR="00AD569E" w:rsidRDefault="00AD569E" w:rsidP="00EC1316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Κβαντικά </w:t>
      </w:r>
      <w:r w:rsidR="00272B2E">
        <w:rPr>
          <w:sz w:val="20"/>
          <w:szCs w:val="20"/>
        </w:rPr>
        <w:t>Υ</w:t>
      </w:r>
      <w:r>
        <w:rPr>
          <w:sz w:val="20"/>
          <w:szCs w:val="20"/>
        </w:rPr>
        <w:t>λικά</w:t>
      </w:r>
      <w:r w:rsidR="00C81391">
        <w:rPr>
          <w:sz w:val="20"/>
          <w:szCs w:val="20"/>
        </w:rPr>
        <w:t xml:space="preserve"> και </w:t>
      </w:r>
      <w:proofErr w:type="spellStart"/>
      <w:r w:rsidR="00C81391">
        <w:rPr>
          <w:sz w:val="20"/>
          <w:szCs w:val="20"/>
        </w:rPr>
        <w:t>Μεταϋλικά</w:t>
      </w:r>
      <w:proofErr w:type="spellEnd"/>
    </w:p>
    <w:p w:rsidR="00AD569E" w:rsidRDefault="00AD569E" w:rsidP="00EC1316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Κβαντική Ηλεκτρονική </w:t>
      </w:r>
    </w:p>
    <w:p w:rsidR="00AD569E" w:rsidRDefault="00AD569E" w:rsidP="00EC1316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Κβαντική Πληροφορ</w:t>
      </w:r>
      <w:r w:rsidR="00C81391">
        <w:rPr>
          <w:sz w:val="20"/>
          <w:szCs w:val="20"/>
        </w:rPr>
        <w:t>ία</w:t>
      </w:r>
    </w:p>
    <w:p w:rsidR="00AD569E" w:rsidRDefault="00AD569E" w:rsidP="00EC1316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Φωτονική</w:t>
      </w:r>
      <w:proofErr w:type="spellEnd"/>
    </w:p>
    <w:p w:rsidR="00AD569E" w:rsidRDefault="00AD569E" w:rsidP="00EC1316">
      <w:pPr>
        <w:pStyle w:val="Default"/>
        <w:ind w:left="720"/>
        <w:jc w:val="both"/>
        <w:rPr>
          <w:sz w:val="20"/>
          <w:szCs w:val="20"/>
        </w:rPr>
      </w:pPr>
    </w:p>
    <w:p w:rsidR="00AD569E" w:rsidRPr="00F42E35" w:rsidRDefault="00AD569E" w:rsidP="00EC1316">
      <w:pPr>
        <w:pStyle w:val="Default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Τελικός στόχος της εκδήλωσης αυτής είναι η διαμόρφωση πρότασης που θα περιγράφει το πλαίσιο διακρατικής συνεργασίας στον τομέα των κβαντικών τεχνολογιών.</w:t>
      </w:r>
      <w:r w:rsidR="00EC131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Η εκδήλωση συντονίζεται από το Ινστιτούτο Ηλεκτρονικής Δομής και Λέιζερ του Ινστιτούτου Τεχνολογίας και </w:t>
      </w:r>
      <w:r>
        <w:rPr>
          <w:sz w:val="20"/>
          <w:szCs w:val="20"/>
        </w:rPr>
        <w:lastRenderedPageBreak/>
        <w:t>Έρευνας (καθ.</w:t>
      </w:r>
      <w:r w:rsidR="00272B2E">
        <w:rPr>
          <w:sz w:val="20"/>
          <w:szCs w:val="20"/>
        </w:rPr>
        <w:t xml:space="preserve"> </w:t>
      </w:r>
      <w:r>
        <w:rPr>
          <w:sz w:val="20"/>
          <w:szCs w:val="20"/>
        </w:rPr>
        <w:t>Δ.</w:t>
      </w:r>
      <w:r w:rsidR="00272B2E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Χαραλαμπίδης</w:t>
      </w:r>
      <w:proofErr w:type="spellEnd"/>
      <w:r w:rsidR="00EC1316">
        <w:rPr>
          <w:sz w:val="20"/>
          <w:szCs w:val="20"/>
        </w:rPr>
        <w:t>,</w:t>
      </w:r>
      <w:r w:rsidR="009C5A79">
        <w:rPr>
          <w:sz w:val="20"/>
          <w:szCs w:val="20"/>
        </w:rPr>
        <w:t xml:space="preserve"> </w:t>
      </w:r>
      <w:r w:rsidR="00EC1316">
        <w:rPr>
          <w:sz w:val="20"/>
          <w:szCs w:val="20"/>
        </w:rPr>
        <w:t xml:space="preserve">σε συνεργασία με τον </w:t>
      </w:r>
      <w:r w:rsidR="00272B2E">
        <w:rPr>
          <w:sz w:val="20"/>
          <w:szCs w:val="20"/>
        </w:rPr>
        <w:t>κ</w:t>
      </w:r>
      <w:r w:rsidR="00EC1316">
        <w:rPr>
          <w:sz w:val="20"/>
          <w:szCs w:val="20"/>
        </w:rPr>
        <w:t>αθ.</w:t>
      </w:r>
      <w:r w:rsidR="00272B2E">
        <w:rPr>
          <w:sz w:val="20"/>
          <w:szCs w:val="20"/>
        </w:rPr>
        <w:t xml:space="preserve"> </w:t>
      </w:r>
      <w:r w:rsidR="00EC1316">
        <w:rPr>
          <w:sz w:val="20"/>
          <w:szCs w:val="20"/>
        </w:rPr>
        <w:t>Γ.</w:t>
      </w:r>
      <w:r w:rsidR="00272B2E">
        <w:rPr>
          <w:sz w:val="20"/>
          <w:szCs w:val="20"/>
        </w:rPr>
        <w:t xml:space="preserve"> </w:t>
      </w:r>
      <w:r w:rsidR="00EC1316">
        <w:rPr>
          <w:sz w:val="20"/>
          <w:szCs w:val="20"/>
        </w:rPr>
        <w:t>Τσιρώνη από το Παν/μιο Κρήτης</w:t>
      </w:r>
      <w:r>
        <w:rPr>
          <w:sz w:val="20"/>
          <w:szCs w:val="20"/>
        </w:rPr>
        <w:t>)</w:t>
      </w:r>
      <w:r w:rsidR="00EC1316">
        <w:rPr>
          <w:sz w:val="20"/>
          <w:szCs w:val="20"/>
        </w:rPr>
        <w:t>.</w:t>
      </w:r>
      <w:r w:rsidR="00272B2E">
        <w:rPr>
          <w:sz w:val="20"/>
          <w:szCs w:val="20"/>
        </w:rPr>
        <w:t xml:space="preserve"> </w:t>
      </w:r>
      <w:r w:rsidR="00EC1316">
        <w:rPr>
          <w:sz w:val="20"/>
          <w:szCs w:val="20"/>
        </w:rPr>
        <w:t xml:space="preserve">Συμμετέχουν επίσης το ΕΚΕΦΕ </w:t>
      </w:r>
      <w:r w:rsidR="00EC1316" w:rsidRPr="00EC1316">
        <w:rPr>
          <w:sz w:val="20"/>
          <w:szCs w:val="20"/>
        </w:rPr>
        <w:t>“</w:t>
      </w:r>
      <w:r w:rsidR="00EC1316">
        <w:rPr>
          <w:sz w:val="20"/>
          <w:szCs w:val="20"/>
        </w:rPr>
        <w:t>ΔΗΜΟΚΡΙΤΟΣ</w:t>
      </w:r>
      <w:r w:rsidR="00EC1316" w:rsidRPr="00EC1316">
        <w:rPr>
          <w:sz w:val="20"/>
          <w:szCs w:val="20"/>
        </w:rPr>
        <w:t>”</w:t>
      </w:r>
      <w:r w:rsidR="00EC1316">
        <w:rPr>
          <w:sz w:val="20"/>
          <w:szCs w:val="20"/>
        </w:rPr>
        <w:t xml:space="preserve"> (καθ.</w:t>
      </w:r>
      <w:r w:rsidR="00272B2E">
        <w:rPr>
          <w:sz w:val="20"/>
          <w:szCs w:val="20"/>
        </w:rPr>
        <w:t xml:space="preserve"> </w:t>
      </w:r>
      <w:r w:rsidR="00EC1316">
        <w:rPr>
          <w:sz w:val="20"/>
          <w:szCs w:val="20"/>
        </w:rPr>
        <w:t>Γ.</w:t>
      </w:r>
      <w:r w:rsidR="00272B2E">
        <w:rPr>
          <w:sz w:val="20"/>
          <w:szCs w:val="20"/>
        </w:rPr>
        <w:t xml:space="preserve"> </w:t>
      </w:r>
      <w:r w:rsidR="009C5A79">
        <w:rPr>
          <w:sz w:val="20"/>
          <w:szCs w:val="20"/>
        </w:rPr>
        <w:t>Σα</w:t>
      </w:r>
      <w:r w:rsidR="00EC1316">
        <w:rPr>
          <w:sz w:val="20"/>
          <w:szCs w:val="20"/>
        </w:rPr>
        <w:t>ββίδης) και από ρωσικής πλευράς το Ινστιτούτο Ηλεκτρονικής και Μαθηματικών της Μόσχας</w:t>
      </w:r>
      <w:r w:rsidR="00EC1316" w:rsidRPr="00EC1316">
        <w:rPr>
          <w:sz w:val="20"/>
          <w:szCs w:val="20"/>
        </w:rPr>
        <w:t xml:space="preserve"> </w:t>
      </w:r>
      <w:r w:rsidR="00EC1316">
        <w:rPr>
          <w:sz w:val="20"/>
          <w:szCs w:val="20"/>
        </w:rPr>
        <w:t>(καθ.</w:t>
      </w:r>
      <w:r w:rsidR="00EC1316">
        <w:rPr>
          <w:sz w:val="20"/>
          <w:szCs w:val="20"/>
          <w:lang w:val="en-US"/>
        </w:rPr>
        <w:t>K</w:t>
      </w:r>
      <w:r w:rsidR="00EC1316">
        <w:rPr>
          <w:sz w:val="20"/>
          <w:szCs w:val="20"/>
        </w:rPr>
        <w:t>.</w:t>
      </w:r>
      <w:r w:rsidR="00EC1316" w:rsidRPr="00EC1316">
        <w:rPr>
          <w:sz w:val="20"/>
          <w:szCs w:val="20"/>
        </w:rPr>
        <w:t xml:space="preserve"> </w:t>
      </w:r>
      <w:proofErr w:type="spellStart"/>
      <w:r w:rsidR="00EC1316">
        <w:rPr>
          <w:sz w:val="20"/>
          <w:szCs w:val="20"/>
          <w:lang w:val="en-US"/>
        </w:rPr>
        <w:t>Arutyunov</w:t>
      </w:r>
      <w:proofErr w:type="spellEnd"/>
      <w:r w:rsidR="00EC1316" w:rsidRPr="00EC1316">
        <w:rPr>
          <w:sz w:val="20"/>
          <w:szCs w:val="20"/>
        </w:rPr>
        <w:t>)</w:t>
      </w:r>
      <w:r w:rsidR="00F42E35" w:rsidRPr="00F42E35">
        <w:rPr>
          <w:sz w:val="20"/>
          <w:szCs w:val="20"/>
        </w:rPr>
        <w:t>,</w:t>
      </w:r>
      <w:r w:rsidR="00EC1316" w:rsidRPr="00EC1316">
        <w:rPr>
          <w:sz w:val="20"/>
          <w:szCs w:val="20"/>
        </w:rPr>
        <w:t xml:space="preserve"> </w:t>
      </w:r>
      <w:r w:rsidR="00267943">
        <w:rPr>
          <w:sz w:val="20"/>
          <w:szCs w:val="20"/>
        </w:rPr>
        <w:t xml:space="preserve"> το </w:t>
      </w:r>
      <w:r w:rsidR="00EC1316">
        <w:rPr>
          <w:sz w:val="20"/>
          <w:szCs w:val="20"/>
        </w:rPr>
        <w:t xml:space="preserve">Ρωσικό Κέντρο Κβαντικής Έρευνας </w:t>
      </w:r>
      <w:r w:rsidR="00F42E35">
        <w:rPr>
          <w:sz w:val="20"/>
          <w:szCs w:val="20"/>
        </w:rPr>
        <w:t xml:space="preserve">καθώς και το Εθνικό Πανεπιστήμιο Επιστήμης και Τεχνολογίας </w:t>
      </w:r>
      <w:r w:rsidR="00F42E35">
        <w:rPr>
          <w:sz w:val="20"/>
          <w:szCs w:val="20"/>
          <w:lang w:val="en-US"/>
        </w:rPr>
        <w:t>MISIS</w:t>
      </w:r>
      <w:r w:rsidR="00F42E35" w:rsidRPr="00F42E35">
        <w:rPr>
          <w:sz w:val="20"/>
          <w:szCs w:val="20"/>
        </w:rPr>
        <w:t xml:space="preserve"> </w:t>
      </w:r>
      <w:r w:rsidR="00EC1316">
        <w:rPr>
          <w:sz w:val="20"/>
          <w:szCs w:val="20"/>
        </w:rPr>
        <w:t>(</w:t>
      </w:r>
      <w:r w:rsidR="00272B2E">
        <w:rPr>
          <w:sz w:val="20"/>
          <w:szCs w:val="20"/>
        </w:rPr>
        <w:t xml:space="preserve">καθ. </w:t>
      </w:r>
      <w:r w:rsidR="00EC1316">
        <w:rPr>
          <w:sz w:val="20"/>
          <w:szCs w:val="20"/>
          <w:lang w:val="en-US"/>
        </w:rPr>
        <w:t>A</w:t>
      </w:r>
      <w:r w:rsidR="00EC1316">
        <w:rPr>
          <w:sz w:val="20"/>
          <w:szCs w:val="20"/>
        </w:rPr>
        <w:t>.</w:t>
      </w:r>
      <w:r w:rsidR="00272B2E">
        <w:rPr>
          <w:sz w:val="20"/>
          <w:szCs w:val="20"/>
        </w:rPr>
        <w:t xml:space="preserve"> </w:t>
      </w:r>
      <w:r w:rsidR="00EC1316">
        <w:rPr>
          <w:sz w:val="20"/>
          <w:szCs w:val="20"/>
          <w:lang w:val="en-US"/>
        </w:rPr>
        <w:t>U</w:t>
      </w:r>
      <w:r w:rsidR="00EC1316" w:rsidRPr="00EC1316">
        <w:rPr>
          <w:sz w:val="20"/>
          <w:szCs w:val="20"/>
          <w:lang w:val="en-US"/>
        </w:rPr>
        <w:t>stinov</w:t>
      </w:r>
      <w:r w:rsidR="00EC1316">
        <w:rPr>
          <w:sz w:val="20"/>
          <w:szCs w:val="20"/>
        </w:rPr>
        <w:t>)</w:t>
      </w:r>
      <w:r w:rsidR="00F42E35">
        <w:rPr>
          <w:sz w:val="20"/>
          <w:szCs w:val="20"/>
          <w:lang w:val="en-US"/>
        </w:rPr>
        <w:t>.</w:t>
      </w:r>
    </w:p>
    <w:p w:rsidR="00AD569E" w:rsidRPr="00AD569E" w:rsidRDefault="00AD569E" w:rsidP="00EC1316">
      <w:pPr>
        <w:pStyle w:val="Default"/>
        <w:jc w:val="both"/>
        <w:rPr>
          <w:sz w:val="20"/>
          <w:szCs w:val="20"/>
        </w:rPr>
      </w:pPr>
    </w:p>
    <w:p w:rsidR="00AD569E" w:rsidRPr="00AD569E" w:rsidRDefault="00AD569E" w:rsidP="00EC1316">
      <w:pPr>
        <w:pStyle w:val="Default"/>
        <w:jc w:val="both"/>
        <w:rPr>
          <w:sz w:val="20"/>
          <w:szCs w:val="20"/>
        </w:rPr>
      </w:pPr>
    </w:p>
    <w:p w:rsidR="00AD569E" w:rsidRDefault="00AD569E" w:rsidP="00EC1316">
      <w:pPr>
        <w:pStyle w:val="Default"/>
        <w:jc w:val="both"/>
        <w:rPr>
          <w:sz w:val="20"/>
          <w:szCs w:val="20"/>
        </w:rPr>
      </w:pPr>
    </w:p>
    <w:p w:rsidR="00D95AF1" w:rsidRDefault="00D95AF1" w:rsidP="00EC131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 </w:t>
      </w:r>
    </w:p>
    <w:p w:rsidR="00AD569E" w:rsidRDefault="00AD569E" w:rsidP="00D95AF1">
      <w:pPr>
        <w:pStyle w:val="Default"/>
        <w:rPr>
          <w:sz w:val="20"/>
          <w:szCs w:val="20"/>
        </w:rPr>
      </w:pPr>
    </w:p>
    <w:p w:rsidR="00FB36A3" w:rsidRDefault="00FB36A3"/>
    <w:p w:rsidR="00EC1316" w:rsidRDefault="00EC1316"/>
    <w:sectPr w:rsidR="00EC1316" w:rsidSect="00AD569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0820"/>
    <w:multiLevelType w:val="hybridMultilevel"/>
    <w:tmpl w:val="E0C465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D95AF1"/>
    <w:rsid w:val="00096DDF"/>
    <w:rsid w:val="002322FE"/>
    <w:rsid w:val="002656C6"/>
    <w:rsid w:val="00267943"/>
    <w:rsid w:val="00272B2E"/>
    <w:rsid w:val="003A24F9"/>
    <w:rsid w:val="00543364"/>
    <w:rsid w:val="0081025E"/>
    <w:rsid w:val="00816543"/>
    <w:rsid w:val="00853B68"/>
    <w:rsid w:val="009C5A79"/>
    <w:rsid w:val="00AD569E"/>
    <w:rsid w:val="00B337D4"/>
    <w:rsid w:val="00C81391"/>
    <w:rsid w:val="00D95AF1"/>
    <w:rsid w:val="00E20879"/>
    <w:rsid w:val="00E52A14"/>
    <w:rsid w:val="00EC1316"/>
    <w:rsid w:val="00F42E35"/>
    <w:rsid w:val="00F96D90"/>
    <w:rsid w:val="00FB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E35"/>
    <w:pPr>
      <w:spacing w:after="0" w:line="240" w:lineRule="auto"/>
    </w:pPr>
    <w:rPr>
      <w:rFonts w:ascii="Calibri" w:hAnsi="Calibri" w:cs="Times New Roman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5A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B2E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hyperlink" Target="http://www.iesl.forth.gr/research/material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dafna.k</dc:creator>
  <cp:lastModifiedBy>Aris Pan</cp:lastModifiedBy>
  <cp:revision>4</cp:revision>
  <cp:lastPrinted>2015-12-29T14:00:00Z</cp:lastPrinted>
  <dcterms:created xsi:type="dcterms:W3CDTF">2016-01-12T09:31:00Z</dcterms:created>
  <dcterms:modified xsi:type="dcterms:W3CDTF">2016-01-13T09:27:00Z</dcterms:modified>
</cp:coreProperties>
</file>